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A5D2" w14:textId="7A30D85A" w:rsidR="00CD47BC" w:rsidRPr="006F676F" w:rsidRDefault="00780821" w:rsidP="006F676F">
      <w:pPr>
        <w:shd w:val="clear" w:color="auto" w:fill="E7DCF7"/>
        <w:spacing w:after="0" w:afterAutospacing="1" w:line="240" w:lineRule="auto"/>
        <w:jc w:val="center"/>
        <w:outlineLvl w:val="0"/>
        <w:rPr>
          <w:rFonts w:asciiTheme="majorHAnsi" w:eastAsia="Times New Roman" w:hAnsiTheme="majorHAnsi" w:cstheme="majorHAnsi"/>
          <w:color w:val="333333"/>
          <w:sz w:val="23"/>
          <w:szCs w:val="23"/>
        </w:rPr>
      </w:pPr>
      <w:r>
        <w:t xml:space="preserve"> </w:t>
      </w:r>
      <w:r w:rsidRPr="006F676F">
        <w:rPr>
          <w:rFonts w:asciiTheme="majorHAnsi" w:eastAsia="Times New Roman" w:hAnsiTheme="majorHAnsi" w:cstheme="majorHAnsi"/>
          <w:caps/>
          <w:color w:val="5A21A7"/>
          <w:kern w:val="36"/>
          <w:sz w:val="48"/>
          <w:szCs w:val="48"/>
        </w:rPr>
        <w:t xml:space="preserve">Open Rank Faculty Position </w:t>
      </w:r>
      <w:r w:rsidRPr="006F676F">
        <w:rPr>
          <w:rFonts w:asciiTheme="majorHAnsi" w:eastAsia="Times New Roman" w:hAnsiTheme="majorHAnsi" w:cstheme="majorHAnsi"/>
          <w:caps/>
          <w:color w:val="5A21A7"/>
          <w:kern w:val="36"/>
          <w:sz w:val="48"/>
          <w:szCs w:val="48"/>
        </w:rPr>
        <w:br/>
      </w:r>
      <w:r w:rsidRPr="006F676F">
        <w:rPr>
          <w:rFonts w:asciiTheme="majorHAnsi" w:eastAsia="Times New Roman" w:hAnsiTheme="majorHAnsi" w:cstheme="majorHAnsi"/>
          <w:caps/>
          <w:color w:val="5A21A7"/>
          <w:kern w:val="36"/>
          <w:sz w:val="36"/>
          <w:szCs w:val="36"/>
        </w:rPr>
        <w:t>S</w:t>
      </w:r>
      <w:r w:rsidR="00CD47BC" w:rsidRPr="006F676F">
        <w:rPr>
          <w:rFonts w:asciiTheme="majorHAnsi" w:eastAsia="Times New Roman" w:hAnsiTheme="majorHAnsi" w:cstheme="majorHAnsi"/>
          <w:caps/>
          <w:color w:val="5A21A7"/>
          <w:kern w:val="36"/>
          <w:sz w:val="36"/>
          <w:szCs w:val="36"/>
        </w:rPr>
        <w:t xml:space="preserve">TRATEGY AND BUSINESS POLICY DEPARTMENT </w:t>
      </w:r>
    </w:p>
    <w:p w14:paraId="5E9B3F44" w14:textId="527E0ACA" w:rsidR="00780821" w:rsidRPr="006F676F" w:rsidRDefault="009A5FB4" w:rsidP="006F676F">
      <w:pPr>
        <w:shd w:val="clear" w:color="auto" w:fill="E7DCF7"/>
        <w:spacing w:after="100" w:afterAutospacing="1" w:line="240" w:lineRule="auto"/>
        <w:jc w:val="both"/>
        <w:rPr>
          <w:rFonts w:eastAsia="Times New Roman" w:cstheme="minorHAnsi"/>
          <w:color w:val="333333"/>
        </w:rPr>
      </w:pPr>
      <w:r>
        <w:rPr>
          <w:rFonts w:eastAsia="Times New Roman" w:cstheme="minorHAnsi"/>
          <w:color w:val="333333"/>
        </w:rPr>
        <w:t>T</w:t>
      </w:r>
      <w:r w:rsidR="00780821" w:rsidRPr="006F676F">
        <w:rPr>
          <w:rFonts w:eastAsia="Times New Roman" w:cstheme="minorHAnsi"/>
          <w:color w:val="333333"/>
        </w:rPr>
        <w:t xml:space="preserve">he Strategy and Business Policy Department at HEC Paris invites applications for an open-rank faculty position. The start date is Fall 2023. Compensation, research funding, and travel support are highly competitive, and </w:t>
      </w:r>
      <w:proofErr w:type="gramStart"/>
      <w:r w:rsidR="00780821" w:rsidRPr="006F676F">
        <w:rPr>
          <w:rFonts w:eastAsia="Times New Roman" w:cstheme="minorHAnsi"/>
          <w:color w:val="333333"/>
        </w:rPr>
        <w:t>similar to</w:t>
      </w:r>
      <w:proofErr w:type="gramEnd"/>
      <w:r w:rsidR="00780821" w:rsidRPr="006F676F">
        <w:rPr>
          <w:rFonts w:eastAsia="Times New Roman" w:cstheme="minorHAnsi"/>
          <w:color w:val="333333"/>
        </w:rPr>
        <w:t xml:space="preserve"> those at leading business schools in North America and Western Europe. We are seeking candidates with doctoral training and a strong research orientation in Strategy, Entrepreneurship, Organization Theory, Economic Sociology, and related subfields. All applicants must have a PhD degree (or be close to completion). Knowledge of French is not required or expected. </w:t>
      </w:r>
    </w:p>
    <w:p w14:paraId="034402CA" w14:textId="350E02E7" w:rsidR="00780821" w:rsidRPr="006F676F" w:rsidRDefault="00780821" w:rsidP="00780821">
      <w:pPr>
        <w:shd w:val="clear" w:color="auto" w:fill="E7DCF7"/>
        <w:spacing w:after="100" w:afterAutospacing="1" w:line="240" w:lineRule="auto"/>
        <w:rPr>
          <w:rFonts w:eastAsia="Times New Roman" w:cstheme="minorHAnsi"/>
          <w:color w:val="333333"/>
        </w:rPr>
      </w:pPr>
      <w:r w:rsidRPr="006F676F">
        <w:rPr>
          <w:rFonts w:eastAsia="Times New Roman" w:cstheme="minorHAnsi"/>
          <w:color w:val="333333"/>
        </w:rPr>
        <w:t>In addition, we are seeking applications for one open-rank faculty position for candidates whose research spans one of the following three areas: purposeful leadership, inclusive economy, and/or climate change. For more details, please refer to the Society &amp; Organizations institute at HEC Paris: </w:t>
      </w:r>
      <w:hyperlink r:id="rId7" w:history="1">
        <w:r w:rsidRPr="006F676F">
          <w:rPr>
            <w:rFonts w:eastAsia="Times New Roman" w:cstheme="minorHAnsi"/>
            <w:color w:val="003A70"/>
            <w:u w:val="single"/>
          </w:rPr>
          <w:t>https://www.hec.edu/en/faculty-research/centers/society-organizations-i…</w:t>
        </w:r>
      </w:hyperlink>
      <w:r w:rsidRPr="006F676F">
        <w:rPr>
          <w:rFonts w:eastAsia="Times New Roman" w:cstheme="minorHAnsi"/>
          <w:color w:val="333333"/>
        </w:rPr>
        <w:t>.</w:t>
      </w:r>
    </w:p>
    <w:p w14:paraId="04D6F304" w14:textId="77777777" w:rsidR="00780821" w:rsidRPr="006F676F" w:rsidRDefault="00780821" w:rsidP="006F676F">
      <w:pPr>
        <w:shd w:val="clear" w:color="auto" w:fill="E7DCF7"/>
        <w:spacing w:after="100" w:afterAutospacing="1" w:line="240" w:lineRule="auto"/>
        <w:jc w:val="both"/>
        <w:rPr>
          <w:rFonts w:eastAsia="Times New Roman" w:cstheme="minorHAnsi"/>
          <w:color w:val="333333"/>
        </w:rPr>
      </w:pPr>
      <w:r w:rsidRPr="006F676F">
        <w:rPr>
          <w:rFonts w:eastAsia="Times New Roman" w:cstheme="minorHAnsi"/>
          <w:color w:val="333333"/>
        </w:rPr>
        <w:t xml:space="preserve">The deadline for submitting the complete application package is </w:t>
      </w:r>
      <w:r w:rsidRPr="006F676F">
        <w:rPr>
          <w:rFonts w:eastAsia="Times New Roman" w:cstheme="minorHAnsi"/>
          <w:b/>
          <w:bCs/>
          <w:color w:val="333333"/>
        </w:rPr>
        <w:t>September 30th, 2022</w:t>
      </w:r>
      <w:r w:rsidRPr="006F676F">
        <w:rPr>
          <w:rFonts w:eastAsia="Times New Roman" w:cstheme="minorHAnsi"/>
          <w:color w:val="333333"/>
        </w:rPr>
        <w:t>.</w:t>
      </w:r>
    </w:p>
    <w:p w14:paraId="650EF313" w14:textId="7F046D37" w:rsidR="00780821" w:rsidRPr="006F676F" w:rsidRDefault="00780821" w:rsidP="006F676F">
      <w:pPr>
        <w:shd w:val="clear" w:color="auto" w:fill="E7DCF7"/>
        <w:spacing w:after="100" w:afterAutospacing="1" w:line="240" w:lineRule="auto"/>
        <w:jc w:val="both"/>
        <w:rPr>
          <w:rFonts w:asciiTheme="majorHAnsi" w:eastAsia="Times New Roman" w:hAnsiTheme="majorHAnsi" w:cstheme="majorHAnsi"/>
          <w:color w:val="333333"/>
          <w:sz w:val="24"/>
          <w:szCs w:val="24"/>
        </w:rPr>
      </w:pPr>
      <w:r w:rsidRPr="006F676F">
        <w:rPr>
          <w:rFonts w:eastAsia="Times New Roman" w:cstheme="minorHAnsi"/>
          <w:color w:val="333333"/>
        </w:rPr>
        <w:t xml:space="preserve">Application materials should be sent (as PDF attachments) to the Recruiting Committee at: </w:t>
      </w:r>
      <w:hyperlink r:id="rId8" w:history="1">
        <w:r w:rsidRPr="006F676F">
          <w:rPr>
            <w:rStyle w:val="Lienhypertexte"/>
            <w:rFonts w:eastAsia="Times New Roman" w:cstheme="minorHAnsi"/>
          </w:rPr>
          <w:t>strategy-application@hec.fr</w:t>
        </w:r>
      </w:hyperlink>
      <w:r w:rsidRPr="006F676F">
        <w:rPr>
          <w:rFonts w:eastAsia="Times New Roman" w:cstheme="minorHAnsi"/>
          <w:color w:val="333333"/>
        </w:rPr>
        <w:t xml:space="preserve">. Applicants should send their cover letter, CV, sample publications or working papers, a statement of research interests and, for Assistant Professor applications, three letters of reference. </w:t>
      </w:r>
    </w:p>
    <w:p w14:paraId="0A459EC1" w14:textId="7BECECE4" w:rsidR="00780821" w:rsidRPr="006F676F" w:rsidRDefault="00780821" w:rsidP="00780821">
      <w:pPr>
        <w:shd w:val="clear" w:color="auto" w:fill="E7DCF7"/>
        <w:spacing w:after="100" w:afterAutospacing="1" w:line="240" w:lineRule="auto"/>
        <w:rPr>
          <w:rFonts w:asciiTheme="majorHAnsi" w:eastAsia="Times New Roman" w:hAnsiTheme="majorHAnsi" w:cstheme="majorHAnsi"/>
          <w:b/>
          <w:bCs/>
          <w:color w:val="333333"/>
          <w:sz w:val="24"/>
          <w:szCs w:val="24"/>
        </w:rPr>
      </w:pPr>
      <w:r w:rsidRPr="006F676F">
        <w:rPr>
          <w:rFonts w:asciiTheme="majorHAnsi" w:eastAsia="Times New Roman" w:hAnsiTheme="majorHAnsi" w:cstheme="majorHAnsi"/>
          <w:b/>
          <w:bCs/>
          <w:color w:val="333333"/>
          <w:sz w:val="36"/>
          <w:szCs w:val="36"/>
        </w:rPr>
        <w:t>About HEC Paris</w:t>
      </w:r>
      <w:r w:rsidRPr="006F676F">
        <w:rPr>
          <w:rFonts w:asciiTheme="majorHAnsi" w:eastAsia="Times New Roman" w:hAnsiTheme="majorHAnsi" w:cstheme="majorHAnsi"/>
          <w:b/>
          <w:bCs/>
          <w:color w:val="333333"/>
          <w:sz w:val="28"/>
          <w:szCs w:val="28"/>
        </w:rPr>
        <w:t xml:space="preserve"> </w:t>
      </w:r>
      <w:r w:rsidRPr="006F676F">
        <w:rPr>
          <w:rFonts w:asciiTheme="majorHAnsi" w:eastAsia="Times New Roman" w:hAnsiTheme="majorHAnsi" w:cstheme="majorHAnsi"/>
          <w:b/>
          <w:bCs/>
          <w:color w:val="333333"/>
          <w:sz w:val="24"/>
          <w:szCs w:val="24"/>
        </w:rPr>
        <w:tab/>
      </w:r>
    </w:p>
    <w:p w14:paraId="3D0E90FB" w14:textId="15AACDFE" w:rsidR="00780821" w:rsidRPr="006F676F" w:rsidRDefault="00780821" w:rsidP="00780821">
      <w:pPr>
        <w:shd w:val="clear" w:color="auto" w:fill="E7DCF7"/>
        <w:spacing w:after="100" w:afterAutospacing="1" w:line="240" w:lineRule="auto"/>
        <w:rPr>
          <w:rFonts w:eastAsia="Times New Roman" w:cstheme="minorHAnsi"/>
          <w:color w:val="333333"/>
          <w:sz w:val="23"/>
          <w:szCs w:val="23"/>
        </w:rPr>
      </w:pPr>
      <w:r w:rsidRPr="006F676F">
        <w:rPr>
          <w:rFonts w:eastAsia="Times New Roman" w:cstheme="minorHAnsi"/>
          <w:color w:val="333333"/>
        </w:rPr>
        <w:t xml:space="preserve">Founded in 1881 by the Paris Chamber of Commerce and Industry, HEC Paris specializes in education and research in management science. As a leading academic institution in Europe and worldwide and the most prestigious French business school, HEC Paris offers a complete and highly selective range of programs for business students and executives – including MBA, EMBA, </w:t>
      </w:r>
      <w:proofErr w:type="spellStart"/>
      <w:r w:rsidRPr="006F676F">
        <w:rPr>
          <w:rFonts w:eastAsia="Times New Roman" w:cstheme="minorHAnsi"/>
          <w:color w:val="333333"/>
        </w:rPr>
        <w:t>MiM</w:t>
      </w:r>
      <w:proofErr w:type="spellEnd"/>
      <w:r w:rsidRPr="006F676F">
        <w:rPr>
          <w:rFonts w:eastAsia="Times New Roman" w:cstheme="minorHAnsi"/>
          <w:color w:val="333333"/>
        </w:rPr>
        <w:t xml:space="preserve">, Specialized MSc, PhD, various Executive Education programs in France, Qatar, </w:t>
      </w:r>
      <w:proofErr w:type="gramStart"/>
      <w:r w:rsidRPr="006F676F">
        <w:rPr>
          <w:rFonts w:eastAsia="Times New Roman" w:cstheme="minorHAnsi"/>
          <w:color w:val="333333"/>
        </w:rPr>
        <w:t>Africa</w:t>
      </w:r>
      <w:proofErr w:type="gramEnd"/>
      <w:r w:rsidRPr="006F676F">
        <w:rPr>
          <w:rFonts w:eastAsia="Times New Roman" w:cstheme="minorHAnsi"/>
          <w:color w:val="333333"/>
        </w:rPr>
        <w:t xml:space="preserve"> and China. The school has over 170 professors, two campuses (France, Qatar) and trains over 4,500 students in degree programs and 8,000 executives every year. HEC Paris holds triple academic accreditation by AMBA, EQUIS, and AACSB. The school is autonomous and privately governed and managed by a Board of Directors. Its shareholders are the CCI Paris Île-de-France, the HEC Foundation, and the HEC Alumni.</w:t>
      </w:r>
    </w:p>
    <w:p w14:paraId="46B42FE5" w14:textId="77777777" w:rsidR="00780821" w:rsidRPr="006F676F" w:rsidRDefault="00780821" w:rsidP="00780821">
      <w:pPr>
        <w:shd w:val="clear" w:color="auto" w:fill="E7DCF7"/>
        <w:spacing w:after="100" w:afterAutospacing="1" w:line="240" w:lineRule="auto"/>
        <w:rPr>
          <w:rFonts w:asciiTheme="majorHAnsi" w:eastAsia="Times New Roman" w:hAnsiTheme="majorHAnsi" w:cstheme="majorHAnsi"/>
          <w:color w:val="333333"/>
          <w:sz w:val="23"/>
          <w:szCs w:val="23"/>
        </w:rPr>
      </w:pPr>
      <w:r w:rsidRPr="006F676F">
        <w:rPr>
          <w:rFonts w:asciiTheme="majorHAnsi" w:eastAsia="Times New Roman" w:hAnsiTheme="majorHAnsi" w:cstheme="majorHAnsi"/>
          <w:color w:val="333333"/>
          <w:sz w:val="28"/>
          <w:szCs w:val="28"/>
        </w:rPr>
        <w:t>Mission and Values</w:t>
      </w:r>
      <w:r w:rsidRPr="006F676F">
        <w:rPr>
          <w:rFonts w:asciiTheme="majorHAnsi" w:eastAsia="Times New Roman" w:hAnsiTheme="majorHAnsi" w:cstheme="majorHAnsi"/>
          <w:color w:val="333333"/>
          <w:sz w:val="23"/>
          <w:szCs w:val="23"/>
        </w:rPr>
        <w:tab/>
      </w:r>
    </w:p>
    <w:p w14:paraId="099E2EE6" w14:textId="77777777" w:rsidR="00780821" w:rsidRPr="006F676F" w:rsidRDefault="00780821" w:rsidP="00780821">
      <w:pPr>
        <w:shd w:val="clear" w:color="auto" w:fill="E7DCF7"/>
        <w:spacing w:after="100" w:afterAutospacing="1" w:line="240" w:lineRule="auto"/>
        <w:rPr>
          <w:rFonts w:eastAsia="Times New Roman" w:cstheme="minorHAnsi"/>
          <w:color w:val="333333"/>
          <w:sz w:val="23"/>
          <w:szCs w:val="23"/>
        </w:rPr>
      </w:pPr>
      <w:r w:rsidRPr="006F676F">
        <w:rPr>
          <w:rFonts w:eastAsia="Times New Roman" w:cstheme="minorHAnsi"/>
          <w:color w:val="333333"/>
          <w:sz w:val="23"/>
          <w:szCs w:val="23"/>
        </w:rPr>
        <w:t>The mission of HEC Paris is twofold: (1) to educate the global business leaders of tomorrow and (2) to excel at the production of knowledge in management science. What makes HEC Paris unique is its ambition to empower individuals through knowledge – its vision of education as an endogenous growth mechanism and a driver of social welfare through entrepreneurship and the creation of economic value. The school’s motto reflects this mission: “The more you know, the more you dare”. The school enacts its mission through a cutting-edge research environment, continuous pedagogical innovation, and close connections to the corporate world and its alumni network. HEC Paris is a non-discriminatory and equal opportunity employer and values diversity and pluralism, equity, inclusion, integrity and ethics, and collaborative work.</w:t>
      </w:r>
    </w:p>
    <w:p w14:paraId="1479E4B4" w14:textId="77777777" w:rsidR="00780821" w:rsidRPr="006F676F" w:rsidRDefault="00780821" w:rsidP="00780821">
      <w:pPr>
        <w:shd w:val="clear" w:color="auto" w:fill="E7DCF7"/>
        <w:spacing w:after="100" w:afterAutospacing="1" w:line="240" w:lineRule="auto"/>
        <w:rPr>
          <w:rFonts w:asciiTheme="majorHAnsi" w:eastAsia="Times New Roman" w:hAnsiTheme="majorHAnsi" w:cstheme="majorHAnsi"/>
          <w:b/>
          <w:bCs/>
          <w:color w:val="333333"/>
          <w:sz w:val="36"/>
          <w:szCs w:val="36"/>
        </w:rPr>
      </w:pPr>
      <w:r w:rsidRPr="006F676F">
        <w:rPr>
          <w:rFonts w:asciiTheme="majorHAnsi" w:eastAsia="Times New Roman" w:hAnsiTheme="majorHAnsi" w:cstheme="majorHAnsi"/>
          <w:b/>
          <w:bCs/>
          <w:color w:val="333333"/>
          <w:sz w:val="36"/>
          <w:szCs w:val="36"/>
        </w:rPr>
        <w:t>Department Overview</w:t>
      </w:r>
    </w:p>
    <w:p w14:paraId="2EC36BB2" w14:textId="3FCAE034" w:rsidR="00780821" w:rsidRPr="006F676F" w:rsidRDefault="00780821" w:rsidP="00780821">
      <w:pPr>
        <w:shd w:val="clear" w:color="auto" w:fill="E7DCF7"/>
        <w:spacing w:after="100" w:afterAutospacing="1" w:line="240" w:lineRule="auto"/>
        <w:rPr>
          <w:rFonts w:eastAsia="Times New Roman" w:cstheme="minorHAnsi"/>
          <w:color w:val="333333"/>
        </w:rPr>
      </w:pPr>
      <w:r w:rsidRPr="006F676F">
        <w:rPr>
          <w:rFonts w:eastAsia="Times New Roman" w:cstheme="minorHAnsi"/>
          <w:color w:val="333333"/>
        </w:rPr>
        <w:lastRenderedPageBreak/>
        <w:t>The Strategy and Business Policy Department is composed of 19 Tenure Track Faculty, 11 Education Track Faculty, 2 Affiliate Professors and 1 Senior Research Fellow across our two campuses, in France and Qatar (faculty directory). Our faculty rank mix is well-balanced between junior, mid-level, and senior professors; gender parity is a primary goal. Department professors have diverse backgrounds; tenure-track faculty have disciplinary doctoral training in sociology, organization theory, applied and experimental economics, data analytics and computational social science from leading universities worldwide.</w:t>
      </w:r>
    </w:p>
    <w:p w14:paraId="18DF7633" w14:textId="77777777" w:rsidR="00780821" w:rsidRPr="006F676F" w:rsidRDefault="00780821" w:rsidP="00780821">
      <w:pPr>
        <w:shd w:val="clear" w:color="auto" w:fill="E7DCF7"/>
        <w:spacing w:after="100" w:afterAutospacing="1" w:line="240" w:lineRule="auto"/>
        <w:rPr>
          <w:rFonts w:eastAsia="Times New Roman" w:cstheme="minorHAnsi"/>
          <w:color w:val="333333"/>
        </w:rPr>
      </w:pPr>
      <w:r w:rsidRPr="006F676F">
        <w:rPr>
          <w:rFonts w:eastAsia="Times New Roman" w:cstheme="minorHAnsi"/>
          <w:color w:val="333333"/>
        </w:rPr>
        <w:t>The department research productivity from 2018 to 2020 – the last three years of data before the full effects of the Covid19 pandemic were experienced – was of a total of 23 A-journal publications, with 21 total publications in the five main Strategy A-journals – Strategic Management Journal, Academy of Management Journal, Academy of Management Review, Administrative Science Quarterly, and Organization Science. This publication productivity is at par with the top 5 Management departments in the United States in terms of Strategy A-journal publications per faculty (and with the top 10 US Management departments in absolute number of Strategy A-journal publications), as listed in the TAMUGA Rankings. Besides the five main Strategy journals, our department has also published in Nature, Management Science, the American Journal of Sociology, the Journal of Banking and Finance, and Research Policy. Currently, the department has 16 doctoral students (PhD student directory).</w:t>
      </w:r>
    </w:p>
    <w:p w14:paraId="650802B4" w14:textId="7AB18B3E" w:rsidR="00780821" w:rsidRPr="006F676F" w:rsidRDefault="00780821" w:rsidP="00780821">
      <w:pPr>
        <w:shd w:val="clear" w:color="auto" w:fill="E7DCF7"/>
        <w:spacing w:after="100" w:afterAutospacing="1" w:line="240" w:lineRule="auto"/>
        <w:rPr>
          <w:rFonts w:eastAsia="Times New Roman" w:cstheme="minorHAnsi"/>
          <w:color w:val="333333"/>
        </w:rPr>
      </w:pPr>
      <w:r w:rsidRPr="006F676F">
        <w:rPr>
          <w:rFonts w:eastAsia="Times New Roman" w:cstheme="minorHAnsi"/>
          <w:color w:val="333333"/>
        </w:rPr>
        <w:t>The department designs and runs multiple programs across the school, including the MSc in Strategic Management, the MBA Strategy Specialization, the MBA Entrepreneurship Specialization, the PhD Strategy Specialization and the EMBA and TRIUM EMBA Strategy area curriculum.</w:t>
      </w:r>
    </w:p>
    <w:p w14:paraId="38B3C31F" w14:textId="0CA206E3" w:rsidR="00780821" w:rsidRPr="006F676F" w:rsidRDefault="00780821" w:rsidP="00780821">
      <w:pPr>
        <w:shd w:val="clear" w:color="auto" w:fill="E7DCF7"/>
        <w:spacing w:after="100" w:afterAutospacing="1" w:line="240" w:lineRule="auto"/>
        <w:rPr>
          <w:rFonts w:asciiTheme="majorHAnsi" w:eastAsia="Times New Roman" w:hAnsiTheme="majorHAnsi" w:cstheme="majorHAnsi"/>
          <w:b/>
          <w:bCs/>
          <w:color w:val="333333"/>
          <w:sz w:val="36"/>
          <w:szCs w:val="36"/>
        </w:rPr>
      </w:pPr>
      <w:r w:rsidRPr="006F676F">
        <w:rPr>
          <w:rFonts w:asciiTheme="majorHAnsi" w:eastAsia="Times New Roman" w:hAnsiTheme="majorHAnsi" w:cstheme="majorHAnsi"/>
          <w:b/>
          <w:bCs/>
          <w:color w:val="333333"/>
          <w:sz w:val="36"/>
          <w:szCs w:val="36"/>
        </w:rPr>
        <w:t>Contact Information</w:t>
      </w:r>
    </w:p>
    <w:p w14:paraId="384581DB" w14:textId="3E7D1803" w:rsidR="00780821" w:rsidRPr="006F676F" w:rsidRDefault="00780821" w:rsidP="00780821">
      <w:pPr>
        <w:shd w:val="clear" w:color="auto" w:fill="E7DCF7"/>
        <w:spacing w:after="100" w:afterAutospacing="1" w:line="240" w:lineRule="auto"/>
        <w:rPr>
          <w:rFonts w:eastAsia="Times New Roman" w:cstheme="minorHAnsi"/>
          <w:color w:val="333333"/>
        </w:rPr>
      </w:pPr>
      <w:r w:rsidRPr="006F676F">
        <w:rPr>
          <w:rFonts w:eastAsia="Times New Roman" w:cstheme="minorHAnsi"/>
          <w:color w:val="333333"/>
        </w:rPr>
        <w:t>For additional information about the position, please contact the Department Co-Chairs or the Hiring Committee.</w:t>
      </w:r>
      <w:r>
        <w:rPr>
          <w:rFonts w:eastAsia="Times New Roman" w:cstheme="minorHAnsi"/>
          <w:color w:val="333333"/>
        </w:rPr>
        <w:t xml:space="preserve"> </w:t>
      </w:r>
      <w:r w:rsidRPr="006F676F">
        <w:rPr>
          <w:rFonts w:eastAsia="Times New Roman" w:cstheme="minorHAnsi"/>
          <w:color w:val="333333"/>
        </w:rPr>
        <w:t>If you require assistance with your application or experience technical problems, please contact the Department Administrative Assistants.</w:t>
      </w:r>
    </w:p>
    <w:p w14:paraId="5D938925" w14:textId="263749DD" w:rsidR="00780821" w:rsidRPr="006F676F" w:rsidRDefault="00780821" w:rsidP="00780821">
      <w:pPr>
        <w:shd w:val="clear" w:color="auto" w:fill="E7DCF7"/>
        <w:spacing w:after="100" w:afterAutospacing="1" w:line="240" w:lineRule="auto"/>
        <w:rPr>
          <w:rFonts w:eastAsia="Times New Roman" w:cstheme="minorHAnsi"/>
          <w:color w:val="333333"/>
          <w:lang w:val="fr-FR"/>
        </w:rPr>
      </w:pPr>
      <w:r w:rsidRPr="006F676F">
        <w:rPr>
          <w:rFonts w:eastAsia="Times New Roman" w:cstheme="minorHAnsi"/>
          <w:b/>
          <w:bCs/>
          <w:color w:val="333333"/>
          <w:lang w:val="fr-FR"/>
        </w:rPr>
        <w:t xml:space="preserve">Application </w:t>
      </w:r>
      <w:proofErr w:type="gramStart"/>
      <w:r w:rsidRPr="006F676F">
        <w:rPr>
          <w:rFonts w:eastAsia="Times New Roman" w:cstheme="minorHAnsi"/>
          <w:b/>
          <w:bCs/>
          <w:color w:val="333333"/>
          <w:lang w:val="fr-FR"/>
        </w:rPr>
        <w:t>Email:</w:t>
      </w:r>
      <w:proofErr w:type="gramEnd"/>
      <w:r w:rsidRPr="006F676F">
        <w:rPr>
          <w:rFonts w:eastAsia="Times New Roman" w:cstheme="minorHAnsi"/>
          <w:color w:val="333333"/>
          <w:lang w:val="fr-FR"/>
        </w:rPr>
        <w:t xml:space="preserve"> strategy-application@hec.fr </w:t>
      </w:r>
    </w:p>
    <w:p w14:paraId="4B3815DE" w14:textId="4D00009F" w:rsidR="00780821" w:rsidRPr="006F676F" w:rsidRDefault="00780821" w:rsidP="006F676F">
      <w:pPr>
        <w:shd w:val="clear" w:color="auto" w:fill="E7DCF7"/>
        <w:spacing w:after="0" w:line="240" w:lineRule="auto"/>
        <w:rPr>
          <w:rFonts w:eastAsia="Times New Roman" w:cstheme="minorHAnsi"/>
          <w:b/>
          <w:bCs/>
          <w:color w:val="333333"/>
        </w:rPr>
      </w:pPr>
      <w:r w:rsidRPr="006F676F">
        <w:rPr>
          <w:rFonts w:eastAsia="Times New Roman" w:cstheme="minorHAnsi"/>
          <w:b/>
          <w:bCs/>
          <w:color w:val="333333"/>
        </w:rPr>
        <w:t xml:space="preserve">Department Co-Chairs: </w:t>
      </w:r>
    </w:p>
    <w:p w14:paraId="41ABB79F" w14:textId="77777777" w:rsidR="00780821" w:rsidRPr="006F676F" w:rsidRDefault="00780821" w:rsidP="006F676F">
      <w:pPr>
        <w:shd w:val="clear" w:color="auto" w:fill="E7DCF7"/>
        <w:spacing w:after="0" w:line="240" w:lineRule="auto"/>
        <w:rPr>
          <w:rFonts w:eastAsia="Times New Roman" w:cstheme="minorHAnsi"/>
          <w:color w:val="333333"/>
        </w:rPr>
      </w:pPr>
      <w:r w:rsidRPr="006F676F">
        <w:rPr>
          <w:rFonts w:eastAsia="Times New Roman" w:cstheme="minorHAnsi"/>
          <w:color w:val="333333"/>
        </w:rPr>
        <w:t xml:space="preserve">Oliver </w:t>
      </w:r>
      <w:proofErr w:type="spellStart"/>
      <w:r w:rsidRPr="006F676F">
        <w:rPr>
          <w:rFonts w:eastAsia="Times New Roman" w:cstheme="minorHAnsi"/>
          <w:color w:val="333333"/>
        </w:rPr>
        <w:t>Gottschalg</w:t>
      </w:r>
      <w:proofErr w:type="spellEnd"/>
      <w:r w:rsidRPr="006F676F">
        <w:rPr>
          <w:rFonts w:eastAsia="Times New Roman" w:cstheme="minorHAnsi"/>
          <w:color w:val="333333"/>
        </w:rPr>
        <w:t>: gottschalg@hec.fr, (+33) 1.39.67.72.66</w:t>
      </w:r>
    </w:p>
    <w:p w14:paraId="73B02B85" w14:textId="77777777" w:rsidR="00780821" w:rsidRPr="006F676F" w:rsidRDefault="00780821" w:rsidP="006F676F">
      <w:pPr>
        <w:shd w:val="clear" w:color="auto" w:fill="E7DCF7"/>
        <w:spacing w:after="0" w:line="240" w:lineRule="auto"/>
        <w:rPr>
          <w:rFonts w:eastAsia="Times New Roman" w:cstheme="minorHAnsi"/>
          <w:color w:val="333333"/>
          <w:lang w:val="fr-FR"/>
        </w:rPr>
      </w:pPr>
      <w:proofErr w:type="spellStart"/>
      <w:r w:rsidRPr="006F676F">
        <w:rPr>
          <w:rFonts w:eastAsia="Times New Roman" w:cstheme="minorHAnsi"/>
          <w:color w:val="333333"/>
          <w:lang w:val="fr-FR"/>
        </w:rPr>
        <w:t>Gonçalo</w:t>
      </w:r>
      <w:proofErr w:type="spellEnd"/>
      <w:r w:rsidRPr="006F676F">
        <w:rPr>
          <w:rFonts w:eastAsia="Times New Roman" w:cstheme="minorHAnsi"/>
          <w:color w:val="333333"/>
          <w:lang w:val="fr-FR"/>
        </w:rPr>
        <w:t xml:space="preserve"> Pacheco de </w:t>
      </w:r>
      <w:proofErr w:type="gramStart"/>
      <w:r w:rsidRPr="006F676F">
        <w:rPr>
          <w:rFonts w:eastAsia="Times New Roman" w:cstheme="minorHAnsi"/>
          <w:color w:val="333333"/>
          <w:lang w:val="fr-FR"/>
        </w:rPr>
        <w:t>Almeida:</w:t>
      </w:r>
      <w:proofErr w:type="gramEnd"/>
      <w:r w:rsidRPr="006F676F">
        <w:rPr>
          <w:rFonts w:eastAsia="Times New Roman" w:cstheme="minorHAnsi"/>
          <w:color w:val="333333"/>
          <w:lang w:val="fr-FR"/>
        </w:rPr>
        <w:t xml:space="preserve"> pachecodealmeida@hec.fr, (+33) 1.39.67.97.62</w:t>
      </w:r>
    </w:p>
    <w:p w14:paraId="48828893" w14:textId="77777777" w:rsidR="00780821" w:rsidRPr="006F676F" w:rsidRDefault="00780821" w:rsidP="006F676F">
      <w:pPr>
        <w:shd w:val="clear" w:color="auto" w:fill="E7DCF7"/>
        <w:spacing w:after="0" w:line="240" w:lineRule="auto"/>
        <w:rPr>
          <w:rFonts w:eastAsia="Times New Roman" w:cstheme="minorHAnsi"/>
          <w:color w:val="333333"/>
          <w:lang w:val="fr-FR"/>
        </w:rPr>
      </w:pPr>
    </w:p>
    <w:p w14:paraId="52BE4199" w14:textId="5A491A69" w:rsidR="00780821" w:rsidRPr="006F676F" w:rsidRDefault="00780821" w:rsidP="006F676F">
      <w:pPr>
        <w:shd w:val="clear" w:color="auto" w:fill="E7DCF7"/>
        <w:spacing w:after="0" w:line="240" w:lineRule="auto"/>
        <w:rPr>
          <w:rFonts w:eastAsia="Times New Roman" w:cstheme="minorHAnsi"/>
          <w:b/>
          <w:bCs/>
          <w:color w:val="333333"/>
        </w:rPr>
      </w:pPr>
      <w:r w:rsidRPr="006F676F">
        <w:rPr>
          <w:rFonts w:eastAsia="Times New Roman" w:cstheme="minorHAnsi"/>
          <w:b/>
          <w:bCs/>
          <w:color w:val="333333"/>
        </w:rPr>
        <w:t xml:space="preserve">Hiring Committee: </w:t>
      </w:r>
    </w:p>
    <w:p w14:paraId="67E76E62" w14:textId="77777777" w:rsidR="00780821" w:rsidRPr="006F676F" w:rsidRDefault="00780821" w:rsidP="006F676F">
      <w:pPr>
        <w:shd w:val="clear" w:color="auto" w:fill="E7DCF7"/>
        <w:spacing w:after="0" w:line="240" w:lineRule="auto"/>
        <w:rPr>
          <w:rFonts w:eastAsia="Times New Roman" w:cstheme="minorHAnsi"/>
          <w:color w:val="333333"/>
        </w:rPr>
      </w:pPr>
      <w:r w:rsidRPr="006F676F">
        <w:rPr>
          <w:rFonts w:eastAsia="Times New Roman" w:cstheme="minorHAnsi"/>
          <w:color w:val="333333"/>
        </w:rPr>
        <w:t>Olivier Chatain: chatain@hec.fr, (+33) 1.39.67.74.15</w:t>
      </w:r>
    </w:p>
    <w:p w14:paraId="3482A3B5" w14:textId="77777777" w:rsidR="00780821" w:rsidRPr="006F676F" w:rsidRDefault="00780821" w:rsidP="006F676F">
      <w:pPr>
        <w:shd w:val="clear" w:color="auto" w:fill="E7DCF7"/>
        <w:spacing w:after="0" w:line="240" w:lineRule="auto"/>
        <w:rPr>
          <w:rFonts w:eastAsia="Times New Roman" w:cstheme="minorHAnsi"/>
          <w:color w:val="333333"/>
        </w:rPr>
      </w:pPr>
      <w:r w:rsidRPr="006F676F">
        <w:rPr>
          <w:rFonts w:eastAsia="Times New Roman" w:cstheme="minorHAnsi"/>
          <w:color w:val="333333"/>
        </w:rPr>
        <w:t xml:space="preserve">Oliver </w:t>
      </w:r>
      <w:proofErr w:type="spellStart"/>
      <w:r w:rsidRPr="006F676F">
        <w:rPr>
          <w:rFonts w:eastAsia="Times New Roman" w:cstheme="minorHAnsi"/>
          <w:color w:val="333333"/>
        </w:rPr>
        <w:t>Gottschalg</w:t>
      </w:r>
      <w:proofErr w:type="spellEnd"/>
      <w:r w:rsidRPr="006F676F">
        <w:rPr>
          <w:rFonts w:eastAsia="Times New Roman" w:cstheme="minorHAnsi"/>
          <w:color w:val="333333"/>
        </w:rPr>
        <w:t>: gottschalg@hec.fr, (+33) 1.39.67.72.66</w:t>
      </w:r>
    </w:p>
    <w:p w14:paraId="12CF2522" w14:textId="77777777" w:rsidR="00780821" w:rsidRPr="006F676F" w:rsidRDefault="00780821" w:rsidP="006F676F">
      <w:pPr>
        <w:shd w:val="clear" w:color="auto" w:fill="E7DCF7"/>
        <w:spacing w:after="0" w:line="240" w:lineRule="auto"/>
        <w:rPr>
          <w:rFonts w:eastAsia="Times New Roman" w:cstheme="minorHAnsi"/>
          <w:color w:val="333333"/>
        </w:rPr>
      </w:pPr>
      <w:r w:rsidRPr="006F676F">
        <w:rPr>
          <w:rFonts w:eastAsia="Times New Roman" w:cstheme="minorHAnsi"/>
          <w:color w:val="333333"/>
        </w:rPr>
        <w:t>Marieke Huysentruyt: huysentruyt@hec.fr, (+33) 1.39.67.71.02</w:t>
      </w:r>
    </w:p>
    <w:p w14:paraId="2FD03CAE" w14:textId="77777777" w:rsidR="00780821" w:rsidRPr="006F676F" w:rsidRDefault="00780821" w:rsidP="006F676F">
      <w:pPr>
        <w:shd w:val="clear" w:color="auto" w:fill="E7DCF7"/>
        <w:spacing w:after="0" w:line="240" w:lineRule="auto"/>
        <w:rPr>
          <w:rFonts w:eastAsia="Times New Roman" w:cstheme="minorHAnsi"/>
          <w:color w:val="333333"/>
        </w:rPr>
      </w:pPr>
      <w:r w:rsidRPr="006F676F">
        <w:rPr>
          <w:rFonts w:eastAsia="Times New Roman" w:cstheme="minorHAnsi"/>
          <w:color w:val="333333"/>
        </w:rPr>
        <w:t xml:space="preserve">John </w:t>
      </w:r>
      <w:proofErr w:type="spellStart"/>
      <w:r w:rsidRPr="006F676F">
        <w:rPr>
          <w:rFonts w:eastAsia="Times New Roman" w:cstheme="minorHAnsi"/>
          <w:color w:val="333333"/>
        </w:rPr>
        <w:t>Mawdsley</w:t>
      </w:r>
      <w:proofErr w:type="spellEnd"/>
      <w:r w:rsidRPr="006F676F">
        <w:rPr>
          <w:rFonts w:eastAsia="Times New Roman" w:cstheme="minorHAnsi"/>
          <w:color w:val="333333"/>
        </w:rPr>
        <w:t>: mawdsley@hec.fr, (+33) 1.39.67.72.74</w:t>
      </w:r>
    </w:p>
    <w:p w14:paraId="62B4A2F2" w14:textId="77777777" w:rsidR="00780821" w:rsidRPr="006F676F" w:rsidRDefault="00780821" w:rsidP="006F676F">
      <w:pPr>
        <w:shd w:val="clear" w:color="auto" w:fill="E7DCF7"/>
        <w:spacing w:after="0" w:line="240" w:lineRule="auto"/>
        <w:rPr>
          <w:rFonts w:eastAsia="Times New Roman" w:cstheme="minorHAnsi"/>
          <w:color w:val="333333"/>
          <w:lang w:val="fr-FR"/>
        </w:rPr>
      </w:pPr>
      <w:proofErr w:type="spellStart"/>
      <w:r w:rsidRPr="006F676F">
        <w:rPr>
          <w:rFonts w:eastAsia="Times New Roman" w:cstheme="minorHAnsi"/>
          <w:color w:val="333333"/>
          <w:lang w:val="fr-FR"/>
        </w:rPr>
        <w:t>Gonçalo</w:t>
      </w:r>
      <w:proofErr w:type="spellEnd"/>
      <w:r w:rsidRPr="006F676F">
        <w:rPr>
          <w:rFonts w:eastAsia="Times New Roman" w:cstheme="minorHAnsi"/>
          <w:color w:val="333333"/>
          <w:lang w:val="fr-FR"/>
        </w:rPr>
        <w:t xml:space="preserve"> Pacheco de </w:t>
      </w:r>
      <w:proofErr w:type="gramStart"/>
      <w:r w:rsidRPr="006F676F">
        <w:rPr>
          <w:rFonts w:eastAsia="Times New Roman" w:cstheme="minorHAnsi"/>
          <w:color w:val="333333"/>
          <w:lang w:val="fr-FR"/>
        </w:rPr>
        <w:t>Almeida:</w:t>
      </w:r>
      <w:proofErr w:type="gramEnd"/>
      <w:r w:rsidRPr="006F676F">
        <w:rPr>
          <w:rFonts w:eastAsia="Times New Roman" w:cstheme="minorHAnsi"/>
          <w:color w:val="333333"/>
          <w:lang w:val="fr-FR"/>
        </w:rPr>
        <w:t xml:space="preserve"> pachecodealmeida@hec.fr, (+33) 1.39.67.97.62</w:t>
      </w:r>
    </w:p>
    <w:p w14:paraId="46DBFF8C" w14:textId="77777777" w:rsidR="00780821" w:rsidRPr="006F676F" w:rsidRDefault="00780821" w:rsidP="006F676F">
      <w:pPr>
        <w:shd w:val="clear" w:color="auto" w:fill="E7DCF7"/>
        <w:spacing w:after="0" w:line="240" w:lineRule="auto"/>
        <w:rPr>
          <w:rFonts w:eastAsia="Times New Roman" w:cstheme="minorHAnsi"/>
          <w:color w:val="333333"/>
          <w:lang w:val="fr-FR"/>
        </w:rPr>
      </w:pPr>
    </w:p>
    <w:p w14:paraId="00E76B57" w14:textId="24603782" w:rsidR="00780821" w:rsidRPr="006F676F" w:rsidRDefault="00780821" w:rsidP="006F676F">
      <w:pPr>
        <w:shd w:val="clear" w:color="auto" w:fill="E7DCF7"/>
        <w:spacing w:after="0" w:line="240" w:lineRule="auto"/>
        <w:rPr>
          <w:rFonts w:eastAsia="Times New Roman" w:cstheme="minorHAnsi"/>
          <w:b/>
          <w:bCs/>
          <w:color w:val="333333"/>
          <w:lang w:val="fr-FR"/>
        </w:rPr>
      </w:pPr>
      <w:proofErr w:type="spellStart"/>
      <w:r w:rsidRPr="006F676F">
        <w:rPr>
          <w:rFonts w:eastAsia="Times New Roman" w:cstheme="minorHAnsi"/>
          <w:b/>
          <w:bCs/>
          <w:color w:val="333333"/>
          <w:lang w:val="fr-FR"/>
        </w:rPr>
        <w:t>Department</w:t>
      </w:r>
      <w:proofErr w:type="spellEnd"/>
      <w:r w:rsidRPr="006F676F">
        <w:rPr>
          <w:rFonts w:eastAsia="Times New Roman" w:cstheme="minorHAnsi"/>
          <w:b/>
          <w:bCs/>
          <w:color w:val="333333"/>
          <w:lang w:val="fr-FR"/>
        </w:rPr>
        <w:t xml:space="preserve"> Administrative </w:t>
      </w:r>
      <w:proofErr w:type="gramStart"/>
      <w:r w:rsidRPr="006F676F">
        <w:rPr>
          <w:rFonts w:eastAsia="Times New Roman" w:cstheme="minorHAnsi"/>
          <w:b/>
          <w:bCs/>
          <w:color w:val="333333"/>
          <w:lang w:val="fr-FR"/>
        </w:rPr>
        <w:t>Assistants:</w:t>
      </w:r>
      <w:proofErr w:type="gramEnd"/>
      <w:r w:rsidRPr="006F676F">
        <w:rPr>
          <w:rFonts w:eastAsia="Times New Roman" w:cstheme="minorHAnsi"/>
          <w:b/>
          <w:bCs/>
          <w:color w:val="333333"/>
          <w:lang w:val="fr-FR"/>
        </w:rPr>
        <w:t xml:space="preserve"> </w:t>
      </w:r>
    </w:p>
    <w:p w14:paraId="490D950A" w14:textId="77777777" w:rsidR="00780821" w:rsidRPr="006F676F" w:rsidRDefault="00780821" w:rsidP="006F676F">
      <w:pPr>
        <w:shd w:val="clear" w:color="auto" w:fill="E7DCF7"/>
        <w:spacing w:after="0" w:line="240" w:lineRule="auto"/>
        <w:rPr>
          <w:rFonts w:eastAsia="Times New Roman" w:cstheme="minorHAnsi"/>
          <w:color w:val="333333"/>
          <w:lang w:val="fr-FR"/>
        </w:rPr>
      </w:pPr>
      <w:r w:rsidRPr="006F676F">
        <w:rPr>
          <w:rFonts w:eastAsia="Times New Roman" w:cstheme="minorHAnsi"/>
          <w:color w:val="333333"/>
          <w:lang w:val="fr-FR"/>
        </w:rPr>
        <w:t xml:space="preserve">Nathalie </w:t>
      </w:r>
      <w:proofErr w:type="gramStart"/>
      <w:r w:rsidRPr="006F676F">
        <w:rPr>
          <w:rFonts w:eastAsia="Times New Roman" w:cstheme="minorHAnsi"/>
          <w:color w:val="333333"/>
          <w:lang w:val="fr-FR"/>
        </w:rPr>
        <w:t>Regnier:</w:t>
      </w:r>
      <w:proofErr w:type="gramEnd"/>
      <w:r w:rsidRPr="006F676F">
        <w:rPr>
          <w:rFonts w:eastAsia="Times New Roman" w:cstheme="minorHAnsi"/>
          <w:color w:val="333333"/>
          <w:lang w:val="fr-FR"/>
        </w:rPr>
        <w:t xml:space="preserve"> regnier@hec.fr, (+33) 1.39.67.72.68</w:t>
      </w:r>
    </w:p>
    <w:p w14:paraId="291B6F76" w14:textId="77777777" w:rsidR="00780821" w:rsidRPr="006F676F" w:rsidRDefault="00780821" w:rsidP="006F676F">
      <w:pPr>
        <w:shd w:val="clear" w:color="auto" w:fill="E7DCF7"/>
        <w:spacing w:after="0" w:line="240" w:lineRule="auto"/>
        <w:rPr>
          <w:rFonts w:eastAsia="Times New Roman" w:cstheme="minorHAnsi"/>
          <w:color w:val="333333"/>
          <w:lang w:val="fr-FR"/>
        </w:rPr>
      </w:pPr>
      <w:r w:rsidRPr="006F676F">
        <w:rPr>
          <w:rFonts w:eastAsia="Times New Roman" w:cstheme="minorHAnsi"/>
          <w:color w:val="333333"/>
          <w:lang w:val="fr-FR"/>
        </w:rPr>
        <w:t xml:space="preserve">Isabel </w:t>
      </w:r>
      <w:proofErr w:type="spellStart"/>
      <w:r w:rsidRPr="006F676F">
        <w:rPr>
          <w:rFonts w:eastAsia="Times New Roman" w:cstheme="minorHAnsi"/>
          <w:color w:val="333333"/>
          <w:lang w:val="fr-FR"/>
        </w:rPr>
        <w:t>Anaya</w:t>
      </w:r>
      <w:proofErr w:type="spellEnd"/>
      <w:r w:rsidRPr="006F676F">
        <w:rPr>
          <w:rFonts w:eastAsia="Times New Roman" w:cstheme="minorHAnsi"/>
          <w:color w:val="333333"/>
          <w:lang w:val="fr-FR"/>
        </w:rPr>
        <w:t xml:space="preserve"> </w:t>
      </w:r>
      <w:proofErr w:type="gramStart"/>
      <w:r w:rsidRPr="006F676F">
        <w:rPr>
          <w:rFonts w:eastAsia="Times New Roman" w:cstheme="minorHAnsi"/>
          <w:color w:val="333333"/>
          <w:lang w:val="fr-FR"/>
        </w:rPr>
        <w:t>Perez:</w:t>
      </w:r>
      <w:proofErr w:type="gramEnd"/>
      <w:r w:rsidRPr="006F676F">
        <w:rPr>
          <w:rFonts w:eastAsia="Times New Roman" w:cstheme="minorHAnsi"/>
          <w:color w:val="333333"/>
          <w:lang w:val="fr-FR"/>
        </w:rPr>
        <w:t xml:space="preserve"> anaya-perez@hec.fr, (+33) 1.39.67.72.51</w:t>
      </w:r>
    </w:p>
    <w:p w14:paraId="1C8FC41B" w14:textId="77777777" w:rsidR="00780821" w:rsidRPr="006F676F" w:rsidRDefault="00780821" w:rsidP="006F676F">
      <w:pPr>
        <w:shd w:val="clear" w:color="auto" w:fill="E7DCF7"/>
        <w:spacing w:after="0" w:line="240" w:lineRule="auto"/>
        <w:rPr>
          <w:rFonts w:eastAsia="Times New Roman" w:cstheme="minorHAnsi"/>
          <w:color w:val="333333"/>
          <w:lang w:val="fr-FR"/>
        </w:rPr>
      </w:pPr>
    </w:p>
    <w:p w14:paraId="5263092A" w14:textId="790B147A" w:rsidR="00780821" w:rsidRPr="006F676F" w:rsidRDefault="00780821" w:rsidP="006F676F">
      <w:pPr>
        <w:shd w:val="clear" w:color="auto" w:fill="E7DCF7"/>
        <w:spacing w:after="0" w:line="240" w:lineRule="auto"/>
        <w:rPr>
          <w:rFonts w:eastAsia="Times New Roman" w:cstheme="minorHAnsi"/>
          <w:b/>
          <w:bCs/>
          <w:color w:val="333333"/>
          <w:lang w:val="fr-FR"/>
        </w:rPr>
      </w:pPr>
      <w:proofErr w:type="spellStart"/>
      <w:r w:rsidRPr="006F676F">
        <w:rPr>
          <w:rFonts w:eastAsia="Times New Roman" w:cstheme="minorHAnsi"/>
          <w:b/>
          <w:bCs/>
          <w:color w:val="333333"/>
          <w:lang w:val="fr-FR"/>
        </w:rPr>
        <w:t>Department</w:t>
      </w:r>
      <w:proofErr w:type="spellEnd"/>
      <w:r w:rsidRPr="006F676F">
        <w:rPr>
          <w:rFonts w:eastAsia="Times New Roman" w:cstheme="minorHAnsi"/>
          <w:b/>
          <w:bCs/>
          <w:color w:val="333333"/>
          <w:lang w:val="fr-FR"/>
        </w:rPr>
        <w:t xml:space="preserve"> </w:t>
      </w:r>
      <w:proofErr w:type="spellStart"/>
      <w:r w:rsidRPr="006F676F">
        <w:rPr>
          <w:rFonts w:eastAsia="Times New Roman" w:cstheme="minorHAnsi"/>
          <w:b/>
          <w:bCs/>
          <w:color w:val="333333"/>
          <w:lang w:val="fr-FR"/>
        </w:rPr>
        <w:t>Website</w:t>
      </w:r>
      <w:proofErr w:type="spellEnd"/>
      <w:r w:rsidRPr="006F676F">
        <w:rPr>
          <w:rFonts w:eastAsia="Times New Roman" w:cstheme="minorHAnsi"/>
          <w:b/>
          <w:bCs/>
          <w:color w:val="333333"/>
          <w:lang w:val="fr-FR"/>
        </w:rPr>
        <w:t xml:space="preserve">: </w:t>
      </w:r>
    </w:p>
    <w:p w14:paraId="3C63636E" w14:textId="24856D9D" w:rsidR="00780821" w:rsidRPr="00E879E4" w:rsidRDefault="009A5FB4" w:rsidP="00780821">
      <w:pPr>
        <w:shd w:val="clear" w:color="auto" w:fill="E7DCF7"/>
        <w:spacing w:after="0" w:line="240" w:lineRule="auto"/>
        <w:rPr>
          <w:rFonts w:eastAsia="Times New Roman" w:cstheme="minorHAnsi"/>
          <w:color w:val="333333"/>
          <w:lang w:val="fr-FR"/>
        </w:rPr>
      </w:pPr>
      <w:r>
        <w:fldChar w:fldCharType="begin"/>
      </w:r>
      <w:r>
        <w:fldChar w:fldCharType="end"/>
      </w:r>
      <w:r w:rsidRPr="009A5FB4">
        <w:rPr>
          <w:rFonts w:eastAsia="Times New Roman" w:cstheme="minorHAnsi"/>
          <w:color w:val="333333"/>
          <w:lang w:val="fr-FR"/>
        </w:rPr>
        <w:t>https://www.hec.edu/en/faculty-research/faculty-departments/strategy-and-business-policy</w:t>
      </w:r>
    </w:p>
    <w:p w14:paraId="7ACE4A94" w14:textId="77777777" w:rsidR="00780821" w:rsidRPr="006F676F" w:rsidRDefault="00780821" w:rsidP="006F676F">
      <w:pPr>
        <w:shd w:val="clear" w:color="auto" w:fill="E7DCF7"/>
        <w:spacing w:after="0" w:line="240" w:lineRule="auto"/>
        <w:rPr>
          <w:rFonts w:eastAsia="Times New Roman" w:cstheme="minorHAnsi"/>
          <w:color w:val="333333"/>
          <w:lang w:val="fr-FR"/>
        </w:rPr>
      </w:pPr>
    </w:p>
    <w:p w14:paraId="4B8777A5" w14:textId="589EDB37" w:rsidR="00780821" w:rsidRDefault="00780821" w:rsidP="00780821">
      <w:pPr>
        <w:shd w:val="clear" w:color="auto" w:fill="E7DCF7"/>
        <w:spacing w:after="0" w:line="240" w:lineRule="auto"/>
        <w:rPr>
          <w:rFonts w:eastAsia="Times New Roman" w:cstheme="minorHAnsi"/>
          <w:color w:val="333333"/>
          <w:lang w:val="fr-FR"/>
        </w:rPr>
      </w:pPr>
      <w:proofErr w:type="spellStart"/>
      <w:r w:rsidRPr="006F676F">
        <w:rPr>
          <w:rFonts w:eastAsia="Times New Roman" w:cstheme="minorHAnsi"/>
          <w:b/>
          <w:bCs/>
          <w:color w:val="333333"/>
          <w:lang w:val="fr-FR"/>
        </w:rPr>
        <w:lastRenderedPageBreak/>
        <w:t>Department</w:t>
      </w:r>
      <w:proofErr w:type="spellEnd"/>
      <w:r w:rsidRPr="006F676F">
        <w:rPr>
          <w:rFonts w:eastAsia="Times New Roman" w:cstheme="minorHAnsi"/>
          <w:b/>
          <w:bCs/>
          <w:color w:val="333333"/>
          <w:lang w:val="fr-FR"/>
        </w:rPr>
        <w:t xml:space="preserve"> </w:t>
      </w:r>
      <w:proofErr w:type="spellStart"/>
      <w:r w:rsidRPr="006F676F">
        <w:rPr>
          <w:rFonts w:eastAsia="Times New Roman" w:cstheme="minorHAnsi"/>
          <w:b/>
          <w:bCs/>
          <w:color w:val="333333"/>
          <w:lang w:val="fr-FR"/>
        </w:rPr>
        <w:t>Research</w:t>
      </w:r>
      <w:proofErr w:type="spellEnd"/>
      <w:r w:rsidRPr="006F676F">
        <w:rPr>
          <w:rFonts w:eastAsia="Times New Roman" w:cstheme="minorHAnsi"/>
          <w:b/>
          <w:bCs/>
          <w:color w:val="333333"/>
          <w:lang w:val="fr-FR"/>
        </w:rPr>
        <w:t xml:space="preserve"> Tenure Track </w:t>
      </w:r>
      <w:proofErr w:type="spellStart"/>
      <w:proofErr w:type="gramStart"/>
      <w:r w:rsidRPr="006F676F">
        <w:rPr>
          <w:rFonts w:eastAsia="Times New Roman" w:cstheme="minorHAnsi"/>
          <w:b/>
          <w:bCs/>
          <w:color w:val="333333"/>
          <w:lang w:val="fr-FR"/>
        </w:rPr>
        <w:t>Faculty</w:t>
      </w:r>
      <w:proofErr w:type="spellEnd"/>
      <w:r w:rsidRPr="006F676F">
        <w:rPr>
          <w:rFonts w:eastAsia="Times New Roman" w:cstheme="minorHAnsi"/>
          <w:b/>
          <w:bCs/>
          <w:color w:val="333333"/>
          <w:lang w:val="fr-FR"/>
        </w:rPr>
        <w:t>:</w:t>
      </w:r>
      <w:proofErr w:type="gramEnd"/>
      <w:r w:rsidRPr="006F676F">
        <w:rPr>
          <w:rFonts w:eastAsia="Times New Roman" w:cstheme="minorHAnsi"/>
          <w:color w:val="333333"/>
          <w:lang w:val="fr-FR"/>
        </w:rPr>
        <w:t xml:space="preserve"> </w:t>
      </w:r>
      <w:proofErr w:type="spellStart"/>
      <w:r w:rsidRPr="006F676F">
        <w:rPr>
          <w:rFonts w:eastAsia="Times New Roman" w:cstheme="minorHAnsi"/>
          <w:color w:val="333333"/>
          <w:lang w:val="fr-FR"/>
        </w:rPr>
        <w:t>Yeonsin</w:t>
      </w:r>
      <w:proofErr w:type="spellEnd"/>
      <w:r w:rsidRPr="006F676F">
        <w:rPr>
          <w:rFonts w:eastAsia="Times New Roman" w:cstheme="minorHAnsi"/>
          <w:color w:val="333333"/>
          <w:lang w:val="fr-FR"/>
        </w:rPr>
        <w:t xml:space="preserve"> </w:t>
      </w:r>
      <w:proofErr w:type="spellStart"/>
      <w:r w:rsidRPr="006F676F">
        <w:rPr>
          <w:rFonts w:eastAsia="Times New Roman" w:cstheme="minorHAnsi"/>
          <w:color w:val="333333"/>
          <w:lang w:val="fr-FR"/>
        </w:rPr>
        <w:t>Ahn</w:t>
      </w:r>
      <w:proofErr w:type="spellEnd"/>
      <w:r w:rsidRPr="006F676F">
        <w:rPr>
          <w:rFonts w:eastAsia="Times New Roman" w:cstheme="minorHAnsi"/>
          <w:color w:val="333333"/>
          <w:lang w:val="fr-FR"/>
        </w:rPr>
        <w:t xml:space="preserve">, Mitali </w:t>
      </w:r>
      <w:proofErr w:type="spellStart"/>
      <w:r w:rsidRPr="006F676F">
        <w:rPr>
          <w:rFonts w:eastAsia="Times New Roman" w:cstheme="minorHAnsi"/>
          <w:color w:val="333333"/>
          <w:lang w:val="fr-FR"/>
        </w:rPr>
        <w:t>Banerjee</w:t>
      </w:r>
      <w:proofErr w:type="spellEnd"/>
      <w:r w:rsidRPr="006F676F">
        <w:rPr>
          <w:rFonts w:eastAsia="Times New Roman" w:cstheme="minorHAnsi"/>
          <w:color w:val="333333"/>
          <w:lang w:val="fr-FR"/>
        </w:rPr>
        <w:t xml:space="preserve">, Olivier Chatain, Ankur </w:t>
      </w:r>
      <w:proofErr w:type="spellStart"/>
      <w:r w:rsidRPr="006F676F">
        <w:rPr>
          <w:rFonts w:eastAsia="Times New Roman" w:cstheme="minorHAnsi"/>
          <w:color w:val="333333"/>
          <w:lang w:val="fr-FR"/>
        </w:rPr>
        <w:t>Chavda</w:t>
      </w:r>
      <w:proofErr w:type="spellEnd"/>
      <w:r w:rsidRPr="006F676F">
        <w:rPr>
          <w:rFonts w:eastAsia="Times New Roman" w:cstheme="minorHAnsi"/>
          <w:color w:val="333333"/>
          <w:lang w:val="fr-FR"/>
        </w:rPr>
        <w:t xml:space="preserve">, Yasir </w:t>
      </w:r>
      <w:proofErr w:type="spellStart"/>
      <w:r w:rsidRPr="006F676F">
        <w:rPr>
          <w:rFonts w:eastAsia="Times New Roman" w:cstheme="minorHAnsi"/>
          <w:color w:val="333333"/>
          <w:lang w:val="fr-FR"/>
        </w:rPr>
        <w:t>Dewan</w:t>
      </w:r>
      <w:proofErr w:type="spellEnd"/>
      <w:r w:rsidRPr="006F676F">
        <w:rPr>
          <w:rFonts w:eastAsia="Times New Roman" w:cstheme="minorHAnsi"/>
          <w:color w:val="333333"/>
          <w:lang w:val="fr-FR"/>
        </w:rPr>
        <w:t xml:space="preserve">, Rodolphe Durand, Pierre </w:t>
      </w:r>
      <w:proofErr w:type="spellStart"/>
      <w:r w:rsidRPr="006F676F">
        <w:rPr>
          <w:rFonts w:eastAsia="Times New Roman" w:cstheme="minorHAnsi"/>
          <w:color w:val="333333"/>
          <w:lang w:val="fr-FR"/>
        </w:rPr>
        <w:t>Dussauge</w:t>
      </w:r>
      <w:proofErr w:type="spellEnd"/>
      <w:r w:rsidRPr="006F676F">
        <w:rPr>
          <w:rFonts w:eastAsia="Times New Roman" w:cstheme="minorHAnsi"/>
          <w:color w:val="333333"/>
          <w:lang w:val="fr-FR"/>
        </w:rPr>
        <w:t xml:space="preserve">, Oliver </w:t>
      </w:r>
      <w:proofErr w:type="spellStart"/>
      <w:r w:rsidRPr="006F676F">
        <w:rPr>
          <w:rFonts w:eastAsia="Times New Roman" w:cstheme="minorHAnsi"/>
          <w:color w:val="333333"/>
          <w:lang w:val="fr-FR"/>
        </w:rPr>
        <w:t>Gottschalg</w:t>
      </w:r>
      <w:proofErr w:type="spellEnd"/>
      <w:r w:rsidRPr="006F676F">
        <w:rPr>
          <w:rFonts w:eastAsia="Times New Roman" w:cstheme="minorHAnsi"/>
          <w:color w:val="333333"/>
          <w:lang w:val="fr-FR"/>
        </w:rPr>
        <w:t xml:space="preserve">, Marieke Huysentruyt, Hyejun Kim, John </w:t>
      </w:r>
      <w:proofErr w:type="spellStart"/>
      <w:r w:rsidRPr="006F676F">
        <w:rPr>
          <w:rFonts w:eastAsia="Times New Roman" w:cstheme="minorHAnsi"/>
          <w:color w:val="333333"/>
          <w:lang w:val="fr-FR"/>
        </w:rPr>
        <w:t>Mawdsley</w:t>
      </w:r>
      <w:proofErr w:type="spellEnd"/>
      <w:r w:rsidRPr="006F676F">
        <w:rPr>
          <w:rFonts w:eastAsia="Times New Roman" w:cstheme="minorHAnsi"/>
          <w:color w:val="333333"/>
          <w:lang w:val="fr-FR"/>
        </w:rPr>
        <w:t xml:space="preserve">, Denisa </w:t>
      </w:r>
      <w:proofErr w:type="spellStart"/>
      <w:r w:rsidRPr="006F676F">
        <w:rPr>
          <w:rFonts w:eastAsia="Times New Roman" w:cstheme="minorHAnsi"/>
          <w:color w:val="333333"/>
          <w:lang w:val="fr-FR"/>
        </w:rPr>
        <w:t>Mindruta</w:t>
      </w:r>
      <w:proofErr w:type="spellEnd"/>
      <w:r w:rsidRPr="006F676F">
        <w:rPr>
          <w:rFonts w:eastAsia="Times New Roman" w:cstheme="minorHAnsi"/>
          <w:color w:val="333333"/>
          <w:lang w:val="fr-FR"/>
        </w:rPr>
        <w:t xml:space="preserve">, </w:t>
      </w:r>
      <w:proofErr w:type="spellStart"/>
      <w:r w:rsidRPr="006F676F">
        <w:rPr>
          <w:rFonts w:eastAsia="Times New Roman" w:cstheme="minorHAnsi"/>
          <w:color w:val="333333"/>
          <w:lang w:val="fr-FR"/>
        </w:rPr>
        <w:t>Gonçalo</w:t>
      </w:r>
      <w:proofErr w:type="spellEnd"/>
      <w:r w:rsidRPr="006F676F">
        <w:rPr>
          <w:rFonts w:eastAsia="Times New Roman" w:cstheme="minorHAnsi"/>
          <w:color w:val="333333"/>
          <w:lang w:val="fr-FR"/>
        </w:rPr>
        <w:t xml:space="preserve"> Pacheco de Almeida, Nils </w:t>
      </w:r>
      <w:proofErr w:type="spellStart"/>
      <w:r w:rsidRPr="006F676F">
        <w:rPr>
          <w:rFonts w:eastAsia="Times New Roman" w:cstheme="minorHAnsi"/>
          <w:color w:val="333333"/>
          <w:lang w:val="fr-FR"/>
        </w:rPr>
        <w:t>Plambeck</w:t>
      </w:r>
      <w:proofErr w:type="spellEnd"/>
      <w:r w:rsidRPr="006F676F">
        <w:rPr>
          <w:rFonts w:eastAsia="Times New Roman" w:cstheme="minorHAnsi"/>
          <w:color w:val="333333"/>
          <w:lang w:val="fr-FR"/>
        </w:rPr>
        <w:t xml:space="preserve">, Bertrand </w:t>
      </w:r>
      <w:proofErr w:type="spellStart"/>
      <w:r w:rsidRPr="006F676F">
        <w:rPr>
          <w:rFonts w:eastAsia="Times New Roman" w:cstheme="minorHAnsi"/>
          <w:color w:val="333333"/>
          <w:lang w:val="fr-FR"/>
        </w:rPr>
        <w:t>Quélin</w:t>
      </w:r>
      <w:proofErr w:type="spellEnd"/>
      <w:r w:rsidRPr="006F676F">
        <w:rPr>
          <w:rFonts w:eastAsia="Times New Roman" w:cstheme="minorHAnsi"/>
          <w:color w:val="333333"/>
          <w:lang w:val="fr-FR"/>
        </w:rPr>
        <w:t xml:space="preserve">, Elie Sung, Georg Wernicke, and Matthew </w:t>
      </w:r>
      <w:proofErr w:type="spellStart"/>
      <w:r w:rsidRPr="006F676F">
        <w:rPr>
          <w:rFonts w:eastAsia="Times New Roman" w:cstheme="minorHAnsi"/>
          <w:color w:val="333333"/>
          <w:lang w:val="fr-FR"/>
        </w:rPr>
        <w:t>Yeaton</w:t>
      </w:r>
      <w:proofErr w:type="spellEnd"/>
      <w:r w:rsidRPr="006F676F">
        <w:rPr>
          <w:rFonts w:eastAsia="Times New Roman" w:cstheme="minorHAnsi"/>
          <w:color w:val="333333"/>
          <w:lang w:val="fr-FR"/>
        </w:rPr>
        <w:t>.</w:t>
      </w:r>
    </w:p>
    <w:p w14:paraId="614CBF2B" w14:textId="77777777" w:rsidR="00780821" w:rsidRPr="006F676F" w:rsidRDefault="00780821" w:rsidP="006F676F">
      <w:pPr>
        <w:shd w:val="clear" w:color="auto" w:fill="E7DCF7"/>
        <w:spacing w:after="0" w:line="240" w:lineRule="auto"/>
        <w:rPr>
          <w:rFonts w:eastAsia="Times New Roman" w:cstheme="minorHAnsi"/>
          <w:color w:val="333333"/>
          <w:lang w:val="fr-FR"/>
        </w:rPr>
      </w:pPr>
    </w:p>
    <w:p w14:paraId="2705CFFB" w14:textId="77777777" w:rsidR="00780821" w:rsidRPr="006F676F" w:rsidRDefault="00780821" w:rsidP="006F676F">
      <w:pPr>
        <w:shd w:val="clear" w:color="auto" w:fill="E7DCF7"/>
        <w:spacing w:after="0" w:line="240" w:lineRule="auto"/>
        <w:rPr>
          <w:rFonts w:eastAsia="Times New Roman" w:cstheme="minorHAnsi"/>
          <w:color w:val="333333"/>
        </w:rPr>
      </w:pPr>
      <w:r w:rsidRPr="006F676F">
        <w:rPr>
          <w:rFonts w:eastAsia="Times New Roman" w:cstheme="minorHAnsi"/>
          <w:b/>
          <w:bCs/>
          <w:color w:val="333333"/>
        </w:rPr>
        <w:t>Department Education Track Faculty, Affiliate Faculty, and Senior Research Fellows:</w:t>
      </w:r>
      <w:r w:rsidRPr="006F676F">
        <w:rPr>
          <w:rFonts w:eastAsia="Times New Roman" w:cstheme="minorHAnsi"/>
          <w:color w:val="333333"/>
        </w:rPr>
        <w:t xml:space="preserve"> Wolfgang Amann, Anne-Valérie Corboz, Bénédicte Faivre-Tavignot, Vincent </w:t>
      </w:r>
      <w:proofErr w:type="spellStart"/>
      <w:r w:rsidRPr="006F676F">
        <w:rPr>
          <w:rFonts w:eastAsia="Times New Roman" w:cstheme="minorHAnsi"/>
          <w:color w:val="333333"/>
        </w:rPr>
        <w:t>Fraitot</w:t>
      </w:r>
      <w:proofErr w:type="spellEnd"/>
      <w:r w:rsidRPr="006F676F">
        <w:rPr>
          <w:rFonts w:eastAsia="Times New Roman" w:cstheme="minorHAnsi"/>
          <w:color w:val="333333"/>
        </w:rPr>
        <w:t xml:space="preserve">, Laurence Lehmann Ortega, Frédéric Leroy, Julien Levy, Pablo Martin De </w:t>
      </w:r>
      <w:proofErr w:type="spellStart"/>
      <w:r w:rsidRPr="006F676F">
        <w:rPr>
          <w:rFonts w:eastAsia="Times New Roman" w:cstheme="minorHAnsi"/>
          <w:color w:val="333333"/>
        </w:rPr>
        <w:t>Holan</w:t>
      </w:r>
      <w:proofErr w:type="spellEnd"/>
      <w:r w:rsidRPr="006F676F">
        <w:rPr>
          <w:rFonts w:eastAsia="Times New Roman" w:cstheme="minorHAnsi"/>
          <w:color w:val="333333"/>
        </w:rPr>
        <w:t xml:space="preserve">, Hélène </w:t>
      </w:r>
      <w:proofErr w:type="spellStart"/>
      <w:r w:rsidRPr="006F676F">
        <w:rPr>
          <w:rFonts w:eastAsia="Times New Roman" w:cstheme="minorHAnsi"/>
          <w:color w:val="333333"/>
        </w:rPr>
        <w:t>Musikas</w:t>
      </w:r>
      <w:proofErr w:type="spellEnd"/>
      <w:r w:rsidRPr="006F676F">
        <w:rPr>
          <w:rFonts w:eastAsia="Times New Roman" w:cstheme="minorHAnsi"/>
          <w:color w:val="333333"/>
        </w:rPr>
        <w:t xml:space="preserve">, Thomas Paris, Bertrand </w:t>
      </w:r>
      <w:proofErr w:type="spellStart"/>
      <w:r w:rsidRPr="006F676F">
        <w:rPr>
          <w:rFonts w:eastAsia="Times New Roman" w:cstheme="minorHAnsi"/>
          <w:color w:val="333333"/>
        </w:rPr>
        <w:t>Pointeau</w:t>
      </w:r>
      <w:proofErr w:type="spellEnd"/>
      <w:r w:rsidRPr="006F676F">
        <w:rPr>
          <w:rFonts w:eastAsia="Times New Roman" w:cstheme="minorHAnsi"/>
          <w:color w:val="333333"/>
        </w:rPr>
        <w:t xml:space="preserve">, Michel </w:t>
      </w:r>
      <w:proofErr w:type="spellStart"/>
      <w:r w:rsidRPr="006F676F">
        <w:rPr>
          <w:rFonts w:eastAsia="Times New Roman" w:cstheme="minorHAnsi"/>
          <w:color w:val="333333"/>
        </w:rPr>
        <w:t>Safars</w:t>
      </w:r>
      <w:proofErr w:type="spellEnd"/>
      <w:r w:rsidRPr="006F676F">
        <w:rPr>
          <w:rFonts w:eastAsia="Times New Roman" w:cstheme="minorHAnsi"/>
          <w:color w:val="333333"/>
        </w:rPr>
        <w:t xml:space="preserve">, Olivier </w:t>
      </w:r>
      <w:proofErr w:type="spellStart"/>
      <w:r w:rsidRPr="006F676F">
        <w:rPr>
          <w:rFonts w:eastAsia="Times New Roman" w:cstheme="minorHAnsi"/>
          <w:color w:val="333333"/>
        </w:rPr>
        <w:t>Sibony</w:t>
      </w:r>
      <w:proofErr w:type="spellEnd"/>
      <w:r w:rsidRPr="006F676F">
        <w:rPr>
          <w:rFonts w:eastAsia="Times New Roman" w:cstheme="minorHAnsi"/>
          <w:color w:val="333333"/>
        </w:rPr>
        <w:t>, and Patricia Thornton.</w:t>
      </w:r>
    </w:p>
    <w:p w14:paraId="0659F602" w14:textId="49834E9A" w:rsidR="00780821" w:rsidRPr="006F676F" w:rsidRDefault="00780821" w:rsidP="00780821">
      <w:pPr>
        <w:shd w:val="clear" w:color="auto" w:fill="E7DCF7"/>
        <w:spacing w:after="100" w:afterAutospacing="1" w:line="240" w:lineRule="auto"/>
        <w:rPr>
          <w:rFonts w:eastAsia="Times New Roman" w:cstheme="minorHAnsi"/>
          <w:color w:val="333333"/>
          <w:sz w:val="23"/>
          <w:szCs w:val="23"/>
        </w:rPr>
      </w:pPr>
    </w:p>
    <w:p w14:paraId="4D6B3A58" w14:textId="77777777" w:rsidR="00780821" w:rsidRPr="006F676F" w:rsidRDefault="00780821" w:rsidP="00780821">
      <w:pPr>
        <w:shd w:val="clear" w:color="auto" w:fill="E7DCF7"/>
        <w:spacing w:after="100" w:afterAutospacing="1" w:line="240" w:lineRule="auto"/>
        <w:rPr>
          <w:rFonts w:eastAsia="Times New Roman" w:cstheme="minorHAnsi"/>
          <w:color w:val="333333"/>
          <w:sz w:val="23"/>
          <w:szCs w:val="23"/>
        </w:rPr>
      </w:pPr>
    </w:p>
    <w:p w14:paraId="7ADA1BD2" w14:textId="77777777" w:rsidR="00102E3E" w:rsidRPr="00780821" w:rsidRDefault="00102E3E">
      <w:pPr>
        <w:rPr>
          <w:rFonts w:cstheme="minorHAnsi"/>
        </w:rPr>
      </w:pPr>
    </w:p>
    <w:sectPr w:rsidR="00102E3E" w:rsidRPr="00780821" w:rsidSect="004B3D5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E9"/>
    <w:rsid w:val="00102E3E"/>
    <w:rsid w:val="00214264"/>
    <w:rsid w:val="00257CFD"/>
    <w:rsid w:val="002C736B"/>
    <w:rsid w:val="003D3F2E"/>
    <w:rsid w:val="004A0522"/>
    <w:rsid w:val="004B3D5A"/>
    <w:rsid w:val="00627C0E"/>
    <w:rsid w:val="006A33E9"/>
    <w:rsid w:val="006F676F"/>
    <w:rsid w:val="00780821"/>
    <w:rsid w:val="00795E0F"/>
    <w:rsid w:val="00994487"/>
    <w:rsid w:val="009A5FB4"/>
    <w:rsid w:val="00AE548E"/>
    <w:rsid w:val="00CD47BC"/>
    <w:rsid w:val="00E879E4"/>
    <w:rsid w:val="00F5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9B65"/>
  <w15:chartTrackingRefBased/>
  <w15:docId w15:val="{99BCF646-9E8C-4EFD-BB6E-38F2A6D3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D47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780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47BC"/>
    <w:rPr>
      <w:rFonts w:ascii="Times New Roman" w:eastAsia="Times New Roman" w:hAnsi="Times New Roman" w:cs="Times New Roman"/>
      <w:b/>
      <w:bCs/>
      <w:kern w:val="36"/>
      <w:sz w:val="48"/>
      <w:szCs w:val="48"/>
    </w:rPr>
  </w:style>
  <w:style w:type="character" w:customStyle="1" w:styleId="h1">
    <w:name w:val="h1"/>
    <w:basedOn w:val="Policepardfaut"/>
    <w:rsid w:val="00CD47BC"/>
  </w:style>
  <w:style w:type="paragraph" w:styleId="NormalWeb">
    <w:name w:val="Normal (Web)"/>
    <w:basedOn w:val="Normal"/>
    <w:uiPriority w:val="99"/>
    <w:semiHidden/>
    <w:unhideWhenUsed/>
    <w:rsid w:val="00CD47B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D47BC"/>
    <w:rPr>
      <w:b/>
      <w:bCs/>
    </w:rPr>
  </w:style>
  <w:style w:type="character" w:styleId="Lienhypertexte">
    <w:name w:val="Hyperlink"/>
    <w:basedOn w:val="Policepardfaut"/>
    <w:uiPriority w:val="99"/>
    <w:unhideWhenUsed/>
    <w:rsid w:val="00CD47BC"/>
    <w:rPr>
      <w:color w:val="0000FF"/>
      <w:u w:val="single"/>
    </w:rPr>
  </w:style>
  <w:style w:type="character" w:styleId="Accentuation">
    <w:name w:val="Emphasis"/>
    <w:basedOn w:val="Policepardfaut"/>
    <w:uiPriority w:val="20"/>
    <w:qFormat/>
    <w:rsid w:val="00CD47BC"/>
    <w:rPr>
      <w:i/>
      <w:iCs/>
    </w:rPr>
  </w:style>
  <w:style w:type="paragraph" w:styleId="Rvision">
    <w:name w:val="Revision"/>
    <w:hidden/>
    <w:uiPriority w:val="99"/>
    <w:semiHidden/>
    <w:rsid w:val="00780821"/>
    <w:pPr>
      <w:spacing w:after="0" w:line="240" w:lineRule="auto"/>
    </w:pPr>
  </w:style>
  <w:style w:type="character" w:styleId="Mentionnonrsolue">
    <w:name w:val="Unresolved Mention"/>
    <w:basedOn w:val="Policepardfaut"/>
    <w:uiPriority w:val="99"/>
    <w:semiHidden/>
    <w:unhideWhenUsed/>
    <w:rsid w:val="00780821"/>
    <w:rPr>
      <w:color w:val="605E5C"/>
      <w:shd w:val="clear" w:color="auto" w:fill="E1DFDD"/>
    </w:rPr>
  </w:style>
  <w:style w:type="character" w:styleId="Marquedecommentaire">
    <w:name w:val="annotation reference"/>
    <w:basedOn w:val="Policepardfaut"/>
    <w:uiPriority w:val="99"/>
    <w:semiHidden/>
    <w:unhideWhenUsed/>
    <w:rsid w:val="00780821"/>
    <w:rPr>
      <w:sz w:val="16"/>
      <w:szCs w:val="16"/>
    </w:rPr>
  </w:style>
  <w:style w:type="paragraph" w:styleId="Commentaire">
    <w:name w:val="annotation text"/>
    <w:basedOn w:val="Normal"/>
    <w:link w:val="CommentaireCar"/>
    <w:uiPriority w:val="99"/>
    <w:unhideWhenUsed/>
    <w:rsid w:val="00780821"/>
    <w:pPr>
      <w:spacing w:line="240" w:lineRule="auto"/>
    </w:pPr>
    <w:rPr>
      <w:sz w:val="20"/>
      <w:szCs w:val="20"/>
    </w:rPr>
  </w:style>
  <w:style w:type="character" w:customStyle="1" w:styleId="CommentaireCar">
    <w:name w:val="Commentaire Car"/>
    <w:basedOn w:val="Policepardfaut"/>
    <w:link w:val="Commentaire"/>
    <w:uiPriority w:val="99"/>
    <w:rsid w:val="00780821"/>
    <w:rPr>
      <w:sz w:val="20"/>
      <w:szCs w:val="20"/>
    </w:rPr>
  </w:style>
  <w:style w:type="paragraph" w:styleId="Objetducommentaire">
    <w:name w:val="annotation subject"/>
    <w:basedOn w:val="Commentaire"/>
    <w:next w:val="Commentaire"/>
    <w:link w:val="ObjetducommentaireCar"/>
    <w:uiPriority w:val="99"/>
    <w:semiHidden/>
    <w:unhideWhenUsed/>
    <w:rsid w:val="00780821"/>
    <w:rPr>
      <w:b/>
      <w:bCs/>
    </w:rPr>
  </w:style>
  <w:style w:type="character" w:customStyle="1" w:styleId="ObjetducommentaireCar">
    <w:name w:val="Objet du commentaire Car"/>
    <w:basedOn w:val="CommentaireCar"/>
    <w:link w:val="Objetducommentaire"/>
    <w:uiPriority w:val="99"/>
    <w:semiHidden/>
    <w:rsid w:val="00780821"/>
    <w:rPr>
      <w:b/>
      <w:bCs/>
      <w:sz w:val="20"/>
      <w:szCs w:val="20"/>
    </w:rPr>
  </w:style>
  <w:style w:type="character" w:customStyle="1" w:styleId="Titre2Car">
    <w:name w:val="Titre 2 Car"/>
    <w:basedOn w:val="Policepardfaut"/>
    <w:link w:val="Titre2"/>
    <w:uiPriority w:val="9"/>
    <w:semiHidden/>
    <w:rsid w:val="00780821"/>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80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65599">
      <w:bodyDiv w:val="1"/>
      <w:marLeft w:val="0"/>
      <w:marRight w:val="0"/>
      <w:marTop w:val="0"/>
      <w:marBottom w:val="0"/>
      <w:divBdr>
        <w:top w:val="none" w:sz="0" w:space="0" w:color="auto"/>
        <w:left w:val="none" w:sz="0" w:space="0" w:color="auto"/>
        <w:bottom w:val="none" w:sz="0" w:space="0" w:color="auto"/>
        <w:right w:val="none" w:sz="0" w:space="0" w:color="auto"/>
      </w:divBdr>
      <w:divsChild>
        <w:div w:id="1511022557">
          <w:marLeft w:val="0"/>
          <w:marRight w:val="0"/>
          <w:marTop w:val="0"/>
          <w:marBottom w:val="330"/>
          <w:divBdr>
            <w:top w:val="none" w:sz="0" w:space="0" w:color="auto"/>
            <w:left w:val="none" w:sz="0" w:space="0" w:color="auto"/>
            <w:bottom w:val="none" w:sz="0" w:space="0" w:color="auto"/>
            <w:right w:val="none" w:sz="0" w:space="0" w:color="auto"/>
          </w:divBdr>
        </w:div>
        <w:div w:id="526526292">
          <w:marLeft w:val="0"/>
          <w:marRight w:val="0"/>
          <w:marTop w:val="0"/>
          <w:marBottom w:val="0"/>
          <w:divBdr>
            <w:top w:val="none" w:sz="0" w:space="0" w:color="auto"/>
            <w:left w:val="none" w:sz="0" w:space="0" w:color="auto"/>
            <w:bottom w:val="none" w:sz="0" w:space="0" w:color="auto"/>
            <w:right w:val="none" w:sz="0" w:space="0" w:color="auto"/>
          </w:divBdr>
          <w:divsChild>
            <w:div w:id="9861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egy-application@hec.fr" TargetMode="External"/><Relationship Id="rId3" Type="http://schemas.openxmlformats.org/officeDocument/2006/relationships/customXml" Target="../customXml/item3.xml"/><Relationship Id="rId7" Type="http://schemas.openxmlformats.org/officeDocument/2006/relationships/hyperlink" Target="https://www.hec.edu/en/faculty-research/centers/society-organizations-institu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41E76DD13DC4780A272B92A1431CD" ma:contentTypeVersion="7" ma:contentTypeDescription="Crée un document." ma:contentTypeScope="" ma:versionID="62153e5266196ca20bb9799474f01c8e">
  <xsd:schema xmlns:xsd="http://www.w3.org/2001/XMLSchema" xmlns:xs="http://www.w3.org/2001/XMLSchema" xmlns:p="http://schemas.microsoft.com/office/2006/metadata/properties" xmlns:ns3="abcb70aa-32a2-4bc3-b86d-1efa9db56a6f" xmlns:ns4="6498a98a-c945-4ec6-a50e-85962385a38d" targetNamespace="http://schemas.microsoft.com/office/2006/metadata/properties" ma:root="true" ma:fieldsID="2df286e087eaa2c9e61df401ef3167ab" ns3:_="" ns4:_="">
    <xsd:import namespace="abcb70aa-32a2-4bc3-b86d-1efa9db56a6f"/>
    <xsd:import namespace="6498a98a-c945-4ec6-a50e-85962385a3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b70aa-32a2-4bc3-b86d-1efa9db56a6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8a98a-c945-4ec6-a50e-85962385a3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174F1-1461-41EF-9E88-2A10AFABF3D3}">
  <ds:schemaRefs>
    <ds:schemaRef ds:uri="http://schemas.microsoft.com/sharepoint/v3/contenttype/forms"/>
  </ds:schemaRefs>
</ds:datastoreItem>
</file>

<file path=customXml/itemProps2.xml><?xml version="1.0" encoding="utf-8"?>
<ds:datastoreItem xmlns:ds="http://schemas.openxmlformats.org/officeDocument/2006/customXml" ds:itemID="{05949C95-EE3D-4F14-B05A-9672011CD8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E33DE-500D-43DE-B6F5-989F71341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b70aa-32a2-4bc3-b86d-1efa9db56a6f"/>
    <ds:schemaRef ds:uri="6498a98a-c945-4ec6-a50e-85962385a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5877</Characters>
  <Application>Microsoft Office Word</Application>
  <DocSecurity>0</DocSecurity>
  <Lines>48</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Goncalo PACHECO DE ALMEIDA</dc:creator>
  <cp:keywords/>
  <dc:description/>
  <cp:lastModifiedBy>Marieke HUYSENTRUYT</cp:lastModifiedBy>
  <cp:revision>4</cp:revision>
  <dcterms:created xsi:type="dcterms:W3CDTF">2022-08-31T07:59:00Z</dcterms:created>
  <dcterms:modified xsi:type="dcterms:W3CDTF">2022-08-31T08:13:00Z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0x01010034741E76DD13DC4780A272B92A1431CD</vt:lpwstr>
  </property>
</Properties>
</file>